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A5" w:rsidRDefault="002B66A5" w:rsidP="002B66A5">
      <w:r>
        <w:t>МИНИСТЕРСТВО ЗДРАВООХРАНЕНИЯ И СОЦИАЛЬНОГО РАЗВИТИЯ</w:t>
      </w:r>
    </w:p>
    <w:p w:rsidR="002B66A5" w:rsidRDefault="002B66A5" w:rsidP="002B66A5">
      <w:r>
        <w:t>РОССИЙСКОЙ ФЕДЕРАЦИИ</w:t>
      </w:r>
    </w:p>
    <w:p w:rsidR="002B66A5" w:rsidRDefault="002B66A5" w:rsidP="002B66A5"/>
    <w:p w:rsidR="002B66A5" w:rsidRDefault="002B66A5" w:rsidP="002B66A5">
      <w:r>
        <w:t>ПРИКАЗ</w:t>
      </w:r>
    </w:p>
    <w:p w:rsidR="002B66A5" w:rsidRDefault="002B66A5" w:rsidP="002B66A5">
      <w:r>
        <w:t>от 22 декабря 2009 г. N 1007</w:t>
      </w:r>
    </w:p>
    <w:p w:rsidR="002B66A5" w:rsidRDefault="002B66A5" w:rsidP="002B66A5"/>
    <w:p w:rsidR="002B66A5" w:rsidRDefault="002B66A5" w:rsidP="002B66A5">
      <w:r>
        <w:t>ОБ УТВЕРЖДЕНИИ КВАЛИФИКАЦИОННОЙ ХАРАКТЕРИСТИКИ</w:t>
      </w:r>
    </w:p>
    <w:p w:rsidR="002B66A5" w:rsidRDefault="002B66A5" w:rsidP="002B66A5">
      <w:r>
        <w:t>ДОЛЖНОСТИ "КОНФЛИКТОЛОГ"</w:t>
      </w:r>
    </w:p>
    <w:p w:rsidR="002B66A5" w:rsidRDefault="002B66A5" w:rsidP="002B66A5"/>
    <w:p w:rsidR="002B66A5" w:rsidRDefault="002B66A5" w:rsidP="002B66A5">
      <w:proofErr w:type="gramStart"/>
      <w:r>
        <w:t>В соответствии с 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(I ч.), ст. 1036, N 15, ст. 1555;</w:t>
      </w:r>
      <w:proofErr w:type="gramEnd"/>
      <w:r>
        <w:t xml:space="preserve"> </w:t>
      </w:r>
      <w:proofErr w:type="gramStart"/>
      <w:r>
        <w:t>N 23, ст. 2713; N 42, ст. 4825; N 46, ст. 5337; N 48, ст. 5618; 2009, N 2, ст. 244; N 3, ст. 378; N 6, ст. 738; N 12, ст. 1427, 1434), приказываю:</w:t>
      </w:r>
      <w:proofErr w:type="gramEnd"/>
      <w:r>
        <w:cr/>
      </w:r>
    </w:p>
    <w:p w:rsidR="002B66A5" w:rsidRDefault="002B66A5" w:rsidP="002B66A5">
      <w:r>
        <w:t>Утвердить квалификационную характеристику должности "</w:t>
      </w:r>
      <w:proofErr w:type="spellStart"/>
      <w:r>
        <w:t>Конфликтолог</w:t>
      </w:r>
      <w:proofErr w:type="spellEnd"/>
      <w:r>
        <w:t>" согласно приложению.</w:t>
      </w:r>
    </w:p>
    <w:p w:rsidR="002B66A5" w:rsidRDefault="002B66A5" w:rsidP="002B66A5"/>
    <w:p w:rsidR="002B66A5" w:rsidRDefault="002B66A5" w:rsidP="002B66A5">
      <w:r>
        <w:t>Министр</w:t>
      </w:r>
    </w:p>
    <w:p w:rsidR="002B66A5" w:rsidRDefault="002B66A5" w:rsidP="002B66A5">
      <w:r>
        <w:t>Т.ГОЛИКОВА</w:t>
      </w:r>
    </w:p>
    <w:p w:rsidR="002B66A5" w:rsidRDefault="002B66A5" w:rsidP="002B66A5"/>
    <w:p w:rsidR="002B66A5" w:rsidRDefault="002B66A5" w:rsidP="002B66A5"/>
    <w:p w:rsidR="002B66A5" w:rsidRDefault="002B66A5" w:rsidP="002B66A5"/>
    <w:p w:rsidR="002B66A5" w:rsidRDefault="002B66A5" w:rsidP="002B66A5">
      <w:r>
        <w:t>Приложение</w:t>
      </w:r>
    </w:p>
    <w:p w:rsidR="002B66A5" w:rsidRDefault="002B66A5" w:rsidP="002B66A5">
      <w:r>
        <w:t>к Приказу Министерства</w:t>
      </w:r>
    </w:p>
    <w:p w:rsidR="002B66A5" w:rsidRDefault="002B66A5" w:rsidP="002B66A5">
      <w:r>
        <w:t>здравоохранения и социального</w:t>
      </w:r>
    </w:p>
    <w:p w:rsidR="002B66A5" w:rsidRDefault="002B66A5" w:rsidP="002B66A5">
      <w:r>
        <w:t>развития Российской Федерации</w:t>
      </w:r>
    </w:p>
    <w:p w:rsidR="002B66A5" w:rsidRDefault="002B66A5" w:rsidP="002B66A5">
      <w:r>
        <w:t>от 22 декабря 2009 г. N 1007</w:t>
      </w:r>
    </w:p>
    <w:p w:rsidR="002B66A5" w:rsidRDefault="002B66A5" w:rsidP="002B66A5"/>
    <w:p w:rsidR="002B66A5" w:rsidRDefault="002B66A5" w:rsidP="002B66A5">
      <w:r>
        <w:t>КВАЛИФИКАЦИОННАЯ ХАРАКТЕРИСТИКА ДОЛЖНОСТИ "КОНФЛИКТОЛОГ"</w:t>
      </w:r>
    </w:p>
    <w:p w:rsidR="002B66A5" w:rsidRDefault="002B66A5" w:rsidP="002B66A5"/>
    <w:p w:rsidR="002B66A5" w:rsidRDefault="002B66A5" w:rsidP="002B66A5">
      <w:r>
        <w:t xml:space="preserve">Должностные обязанности. Осуществляет деятельность по разрешению коллективного трудового спора с участием представителей сторон этого спора. Запрашивает у сторон коллективного трудового спора документы, необходимые для выяснения обстоятельств коллективного трудового спора, изучает условия и причины его возникновения. Организует по согласованию со сторонами коллективного трудового спора назначение дополнительной экспертизы, приглашение специалистов для консультационного и экспертного содействия в оценке ситуации рассматриваемого коллективного трудового спора и перспектив его разрешения. Информирует работодателя и представительный орган работников об обстоятельствах возникновения </w:t>
      </w:r>
      <w:r>
        <w:lastRenderedPageBreak/>
        <w:t>коллективных трудовых споров, о нарушении законодательства, выявленных при рассмотрении споров, с рекомендациями об их устранении. Информирует, в случае необходимости, работодателя о возможных социальных последствиях коллективного трудового спора. Оказывает помощь сторонам конфликта в поисках взаимоприемлемого решения по урегулированию коллективного трудового спора на основе конструктивного диалога, содействует достижению взаимопонимания и примирению сторон. Вносит предложения по устранению причин и условий, способствующих возникновению коллективного трудового спора. Участвует в подготовке решения трудового арбитража по предмету коллективного трудового спора, организует контроль выполнения решений трудового арбитража, обязательных для сторон. Способствует созданию атмосферы доверия, открытости и конфиденциальности, защищенности конфликтующих сторон.</w:t>
      </w:r>
    </w:p>
    <w:p w:rsidR="002B66A5" w:rsidRDefault="002B66A5" w:rsidP="002B66A5">
      <w:proofErr w:type="gramStart"/>
      <w:r>
        <w:t xml:space="preserve">Должен знать: законы и иные нормативные правовые акты по вопросам регулирования социально-трудовых отношений и урегулирования коллективных трудовых споров; конвенции и рекомендации Международной организации труда; общую и специальную </w:t>
      </w:r>
      <w:proofErr w:type="spellStart"/>
      <w:r>
        <w:t>конфликтологию</w:t>
      </w:r>
      <w:proofErr w:type="spellEnd"/>
      <w:r>
        <w:t>; механизмы профилактики и управления конфликтами; порядок разрешения коллективных трудовых споров; порядок ведения переговоров между конфликтующими сторонами; передовой отечественный и зарубежный опыт разрешения коллективных трудовых споров;</w:t>
      </w:r>
      <w:proofErr w:type="gramEnd"/>
      <w:r>
        <w:t xml:space="preserve"> основы технологии производства; основы экономики и финансовой политики, организации труда и управления; основы социологии, психологии и этики взаимоотношений конфликтующих сторон; охрану труда на производстве.</w:t>
      </w:r>
    </w:p>
    <w:p w:rsidR="00237A9D" w:rsidRPr="002B66A5" w:rsidRDefault="002B66A5" w:rsidP="002B66A5">
      <w:r>
        <w:t xml:space="preserve">Требования к квалификации. Высшее профессиональное образование по специальностям "юриспруденция", "экономика", "социология" и дополнительная подготовка по направлению профессиональной деятельности в области </w:t>
      </w:r>
      <w:proofErr w:type="spellStart"/>
      <w:r>
        <w:t>конфликтологии</w:t>
      </w:r>
      <w:proofErr w:type="spellEnd"/>
      <w:r>
        <w:t>, стаж работы в сфере социально-трудовых отношений не менее 5 лет.</w:t>
      </w:r>
    </w:p>
    <w:sectPr w:rsidR="00237A9D" w:rsidRPr="002B66A5" w:rsidSect="0023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03E9B"/>
    <w:rsid w:val="00237A9D"/>
    <w:rsid w:val="002B66A5"/>
    <w:rsid w:val="0033196F"/>
    <w:rsid w:val="00490999"/>
    <w:rsid w:val="005B71F8"/>
    <w:rsid w:val="005D6E3B"/>
    <w:rsid w:val="00772852"/>
    <w:rsid w:val="00BC6674"/>
    <w:rsid w:val="00C03E9B"/>
    <w:rsid w:val="00C20556"/>
    <w:rsid w:val="00C97162"/>
    <w:rsid w:val="00D258AA"/>
    <w:rsid w:val="00D416B8"/>
    <w:rsid w:val="00D77CB4"/>
    <w:rsid w:val="00DF76B8"/>
    <w:rsid w:val="00E16209"/>
    <w:rsid w:val="00EB2594"/>
    <w:rsid w:val="00F9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2017-04-18T11:52:00Z</dcterms:created>
  <dcterms:modified xsi:type="dcterms:W3CDTF">2017-04-18T11:52:00Z</dcterms:modified>
</cp:coreProperties>
</file>