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6" w:rsidRPr="00AB6446" w:rsidRDefault="00AB6446" w:rsidP="00AB6446">
      <w:pPr>
        <w:jc w:val="center"/>
        <w:outlineLvl w:val="0"/>
        <w:rPr>
          <w:rFonts w:eastAsia="Times New Roman"/>
          <w:b/>
          <w:bCs/>
          <w:color w:val="000000"/>
          <w:spacing w:val="2"/>
          <w:kern w:val="36"/>
          <w:lang w:eastAsia="ru-RU"/>
        </w:rPr>
      </w:pPr>
      <w:r w:rsidRPr="00AB6446">
        <w:rPr>
          <w:rFonts w:eastAsia="Times New Roman"/>
          <w:b/>
          <w:bCs/>
          <w:color w:val="000000"/>
          <w:spacing w:val="2"/>
          <w:kern w:val="36"/>
          <w:lang w:eastAsia="ru-RU"/>
        </w:rPr>
        <w:t>Приказ Министерства образования и науки Российской Федерации (Минобрнауки России) от 9 января 2014 г. N 2 г. Москва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AB6446" w:rsidRPr="00AB6446" w:rsidRDefault="00AB6446" w:rsidP="00AB6446">
      <w:pPr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Дата подписания 9 января 2014 г.</w:t>
      </w:r>
    </w:p>
    <w:p w:rsidR="00AB6446" w:rsidRPr="00AB6446" w:rsidRDefault="00AB6446" w:rsidP="00AB6446">
      <w:pPr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Опубликован 16 апреля 2014 г.</w:t>
      </w:r>
    </w:p>
    <w:p w:rsidR="00AB6446" w:rsidRPr="00AB6446" w:rsidRDefault="00AB6446" w:rsidP="00AB6446">
      <w:pPr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b/>
          <w:bCs/>
          <w:color w:val="000000"/>
          <w:spacing w:val="2"/>
          <w:lang w:eastAsia="ru-RU"/>
        </w:rPr>
        <w:t>Зарегистрирован в Минюсте РФ 4 апреля 2014 г.</w:t>
      </w:r>
    </w:p>
    <w:p w:rsidR="00AB6446" w:rsidRPr="00AB6446" w:rsidRDefault="00AB6446" w:rsidP="00AB6446">
      <w:pPr>
        <w:jc w:val="left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b/>
          <w:bCs/>
          <w:color w:val="000000"/>
          <w:spacing w:val="2"/>
          <w:lang w:eastAsia="ru-RU"/>
        </w:rPr>
        <w:t>Регистрационный N 31823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 xml:space="preserve"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AB6446">
        <w:rPr>
          <w:rFonts w:eastAsia="Times New Roman"/>
          <w:color w:val="000000"/>
          <w:spacing w:val="2"/>
          <w:lang w:eastAsia="ru-RU"/>
        </w:rPr>
        <w:t>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</w:t>
      </w:r>
      <w:r w:rsidRPr="00AB6446">
        <w:rPr>
          <w:rFonts w:eastAsia="Times New Roman"/>
          <w:b/>
          <w:bCs/>
          <w:color w:val="000000"/>
          <w:spacing w:val="2"/>
          <w:lang w:eastAsia="ru-RU"/>
        </w:rPr>
        <w:t> приказываю:</w:t>
      </w:r>
      <w:proofErr w:type="gramEnd"/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AB6446" w:rsidRPr="00AB6446" w:rsidRDefault="00AB6446" w:rsidP="00AB6446">
      <w:pPr>
        <w:ind w:firstLine="709"/>
        <w:jc w:val="right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b/>
          <w:bCs/>
          <w:color w:val="000000"/>
          <w:spacing w:val="2"/>
          <w:lang w:eastAsia="ru-RU"/>
        </w:rPr>
        <w:t>Министр Д. Ливанов</w:t>
      </w:r>
    </w:p>
    <w:p w:rsidR="00AB6446" w:rsidRPr="00AB6446" w:rsidRDefault="00AB6446" w:rsidP="00AB6446">
      <w:pPr>
        <w:jc w:val="center"/>
        <w:textAlignment w:val="top"/>
        <w:outlineLvl w:val="3"/>
        <w:rPr>
          <w:rFonts w:eastAsia="Times New Roman"/>
          <w:b/>
          <w:bCs/>
          <w:color w:val="000000"/>
          <w:spacing w:val="2"/>
          <w:lang w:eastAsia="ru-RU"/>
        </w:rPr>
      </w:pPr>
      <w:r w:rsidRPr="00AB6446">
        <w:rPr>
          <w:rFonts w:eastAsia="Times New Roman"/>
          <w:b/>
          <w:bCs/>
          <w:color w:val="000000"/>
          <w:spacing w:val="2"/>
          <w:lang w:eastAsia="ru-RU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 xml:space="preserve">2. </w:t>
      </w:r>
      <w:proofErr w:type="gramStart"/>
      <w:r w:rsidRPr="00AB6446">
        <w:rPr>
          <w:rFonts w:eastAsia="Times New Roman"/>
          <w:color w:val="000000"/>
          <w:spacing w:val="2"/>
          <w:lang w:eastAsia="ru-RU"/>
        </w:rPr>
        <w:t>Организации, осуществляющие образовательную деятельность, (далее - организации)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</w:t>
      </w:r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1</w:t>
      </w:r>
      <w:r w:rsidRPr="00AB6446">
        <w:rPr>
          <w:rFonts w:eastAsia="Times New Roman"/>
          <w:color w:val="000000"/>
          <w:spacing w:val="2"/>
          <w:lang w:eastAsia="ru-RU"/>
        </w:rPr>
        <w:t xml:space="preserve"> формах получения образования и формах обучения или при их сочетании, при проведении учебных занятий, практик, текущего контроля успеваемости, </w:t>
      </w:r>
      <w:r w:rsidRPr="00AB6446">
        <w:rPr>
          <w:rFonts w:eastAsia="Times New Roman"/>
          <w:color w:val="000000"/>
          <w:spacing w:val="2"/>
          <w:lang w:eastAsia="ru-RU"/>
        </w:rPr>
        <w:lastRenderedPageBreak/>
        <w:t>промежуточной, итоговой и (или) государственной итоговой</w:t>
      </w:r>
      <w:proofErr w:type="gramEnd"/>
      <w:r w:rsidRPr="00AB6446">
        <w:rPr>
          <w:rFonts w:eastAsia="Times New Roman"/>
          <w:color w:val="000000"/>
          <w:spacing w:val="2"/>
          <w:lang w:eastAsia="ru-RU"/>
        </w:rPr>
        <w:t xml:space="preserve"> аттестации </w:t>
      </w:r>
      <w:proofErr w:type="gramStart"/>
      <w:r w:rsidRPr="00AB6446">
        <w:rPr>
          <w:rFonts w:eastAsia="Times New Roman"/>
          <w:color w:val="000000"/>
          <w:spacing w:val="2"/>
          <w:lang w:eastAsia="ru-RU"/>
        </w:rPr>
        <w:t>обучающихся</w:t>
      </w:r>
      <w:proofErr w:type="gramEnd"/>
      <w:r w:rsidRPr="00AB6446">
        <w:rPr>
          <w:rFonts w:eastAsia="Times New Roman"/>
          <w:color w:val="000000"/>
          <w:spacing w:val="2"/>
          <w:lang w:eastAsia="ru-RU"/>
        </w:rPr>
        <w:t>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</w:t>
      </w:r>
      <w:proofErr w:type="gramStart"/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2</w:t>
      </w:r>
      <w:proofErr w:type="gramEnd"/>
      <w:r w:rsidRPr="00AB6446">
        <w:rPr>
          <w:rFonts w:eastAsia="Times New Roman"/>
          <w:color w:val="000000"/>
          <w:spacing w:val="2"/>
          <w:lang w:eastAsia="ru-RU"/>
        </w:rPr>
        <w:t>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 xml:space="preserve">4. </w:t>
      </w:r>
      <w:proofErr w:type="gramStart"/>
      <w:r w:rsidRPr="00AB6446">
        <w:rPr>
          <w:rFonts w:eastAsia="Times New Roman"/>
          <w:color w:val="000000"/>
          <w:spacing w:val="2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3</w:t>
      </w:r>
      <w:proofErr w:type="gramEnd"/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AB6446">
        <w:rPr>
          <w:rFonts w:eastAsia="Times New Roman"/>
          <w:color w:val="000000"/>
          <w:spacing w:val="2"/>
          <w:lang w:eastAsia="ru-RU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proofErr w:type="gramStart"/>
      <w:r w:rsidRPr="00AB6446">
        <w:rPr>
          <w:rFonts w:eastAsia="Times New Roman"/>
          <w:color w:val="000000"/>
          <w:spacing w:val="2"/>
          <w:lang w:eastAsia="ru-RU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допускается отсутствие аудиторных занятий;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обучающихся</w:t>
      </w:r>
      <w:proofErr w:type="gramStart"/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4</w:t>
      </w:r>
      <w:proofErr w:type="gramEnd"/>
      <w:r w:rsidRPr="00AB6446">
        <w:rPr>
          <w:rFonts w:eastAsia="Times New Roman"/>
          <w:color w:val="000000"/>
          <w:spacing w:val="2"/>
          <w:lang w:eastAsia="ru-RU"/>
        </w:rPr>
        <w:t>;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color w:val="000000"/>
          <w:spacing w:val="2"/>
          <w:lang w:eastAsia="ru-RU"/>
        </w:rPr>
        <w:t xml:space="preserve">6. </w:t>
      </w:r>
      <w:proofErr w:type="gramStart"/>
      <w:r w:rsidRPr="00AB6446">
        <w:rPr>
          <w:rFonts w:eastAsia="Times New Roman"/>
          <w:color w:val="000000"/>
          <w:spacing w:val="2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</w:t>
      </w:r>
      <w:r w:rsidRPr="00AB6446">
        <w:rPr>
          <w:rFonts w:eastAsia="Times New Roman"/>
          <w:color w:val="000000"/>
          <w:spacing w:val="2"/>
          <w:lang w:eastAsia="ru-RU"/>
        </w:rPr>
        <w:lastRenderedPageBreak/>
        <w:t>требованиями Закона Российской Федерации от 21 июля 1993 г. N 5485-1 "О государственной тайне"</w:t>
      </w:r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5</w:t>
      </w:r>
      <w:r w:rsidRPr="00AB6446">
        <w:rPr>
          <w:rFonts w:eastAsia="Times New Roman"/>
          <w:color w:val="000000"/>
          <w:spacing w:val="2"/>
          <w:lang w:eastAsia="ru-RU"/>
        </w:rPr>
        <w:t>, Федерального закона от 27 июля 2006 г. N 152-ФЗ "О персональных</w:t>
      </w:r>
      <w:proofErr w:type="gramEnd"/>
      <w:r w:rsidRPr="00AB6446">
        <w:rPr>
          <w:rFonts w:eastAsia="Times New Roman"/>
          <w:color w:val="000000"/>
          <w:spacing w:val="2"/>
          <w:lang w:eastAsia="ru-RU"/>
        </w:rPr>
        <w:t xml:space="preserve"> данных"</w:t>
      </w:r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6</w:t>
      </w:r>
      <w:r w:rsidRPr="00AB6446">
        <w:rPr>
          <w:rFonts w:eastAsia="Times New Roman"/>
          <w:color w:val="000000"/>
          <w:spacing w:val="2"/>
          <w:lang w:eastAsia="ru-RU"/>
        </w:rPr>
        <w:t>, Федерального закона от 6 апреля 2011г. N 63-ФЗ "Об электронной подписи"</w:t>
      </w:r>
      <w:r w:rsidRPr="00AB6446">
        <w:rPr>
          <w:rFonts w:eastAsia="Times New Roman"/>
          <w:color w:val="000000"/>
          <w:spacing w:val="2"/>
          <w:vertAlign w:val="superscript"/>
          <w:lang w:eastAsia="ru-RU"/>
        </w:rPr>
        <w:t>7</w:t>
      </w:r>
      <w:r w:rsidRPr="00AB6446">
        <w:rPr>
          <w:rFonts w:eastAsia="Times New Roman"/>
          <w:color w:val="000000"/>
          <w:spacing w:val="2"/>
          <w:lang w:eastAsia="ru-RU"/>
        </w:rPr>
        <w:t>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1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Собрание законодательства Российской Федерации, 2012, N 53, ст. 7598; 2013, N 19, ст. 2326, N 23, ст. 2878, N 30, ст. 4036, N 48, ст. 6165.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2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6165).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3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6165.)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4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6165.)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5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Собрание законодательства Российской Федерации, 1997, N 41, стр. 8220-8235,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6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N30, ст. 4038.</w:t>
      </w:r>
    </w:p>
    <w:p w:rsidR="00AB6446" w:rsidRPr="00AB6446" w:rsidRDefault="00AB6446" w:rsidP="00AB6446">
      <w:pPr>
        <w:ind w:firstLine="709"/>
        <w:textAlignment w:val="top"/>
        <w:rPr>
          <w:rFonts w:eastAsia="Times New Roman"/>
          <w:color w:val="000000"/>
          <w:spacing w:val="2"/>
          <w:lang w:eastAsia="ru-RU"/>
        </w:rPr>
      </w:pPr>
      <w:r w:rsidRPr="00AB6446">
        <w:rPr>
          <w:rFonts w:eastAsia="Times New Roman"/>
          <w:i/>
          <w:iCs/>
          <w:color w:val="000000"/>
          <w:spacing w:val="2"/>
          <w:vertAlign w:val="superscript"/>
          <w:lang w:eastAsia="ru-RU"/>
        </w:rPr>
        <w:t>7</w:t>
      </w:r>
      <w:r w:rsidRPr="00AB6446">
        <w:rPr>
          <w:rFonts w:eastAsia="Times New Roman"/>
          <w:i/>
          <w:iCs/>
          <w:color w:val="000000"/>
          <w:spacing w:val="2"/>
          <w:lang w:eastAsia="ru-RU"/>
        </w:rPr>
        <w:t>Собрание законодательства Российской Федерации, 2011, N 15, ст. 2036, N 27, ст. 3880; 2012, N 29, ст. 3988; 2013, N 14, ст. 1668, N 27, ст. 3463, ст. 3477.</w:t>
      </w:r>
    </w:p>
    <w:p w:rsidR="00237A9D" w:rsidRPr="00AB6446" w:rsidRDefault="00237A9D" w:rsidP="00AB6446">
      <w:pPr>
        <w:ind w:firstLine="709"/>
      </w:pPr>
    </w:p>
    <w:sectPr w:rsidR="00237A9D" w:rsidRPr="00AB6446" w:rsidSect="0023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6446"/>
    <w:rsid w:val="00237A9D"/>
    <w:rsid w:val="004D3A1A"/>
    <w:rsid w:val="00AB6446"/>
    <w:rsid w:val="00C97162"/>
    <w:rsid w:val="00D258AA"/>
    <w:rsid w:val="00D416B8"/>
    <w:rsid w:val="00D77CB4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D"/>
  </w:style>
  <w:style w:type="paragraph" w:styleId="1">
    <w:name w:val="heading 1"/>
    <w:basedOn w:val="a"/>
    <w:link w:val="10"/>
    <w:uiPriority w:val="9"/>
    <w:qFormat/>
    <w:rsid w:val="00AB644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446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4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446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4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441">
          <w:marLeft w:val="0"/>
          <w:marRight w:val="0"/>
          <w:marTop w:val="269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7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7247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82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2016-09-20T06:42:00Z</dcterms:created>
  <dcterms:modified xsi:type="dcterms:W3CDTF">2016-09-20T06:44:00Z</dcterms:modified>
</cp:coreProperties>
</file>